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782" w:rsidRPr="007434B3" w:rsidRDefault="00AF6782">
      <w:pPr>
        <w:pStyle w:val="ConsPlusTitlePage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br/>
      </w:r>
    </w:p>
    <w:p w:rsidR="00AF6782" w:rsidRPr="007434B3" w:rsidRDefault="00AF6782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ПРАВИТЕЛЬСТВО БРЯНСКОЙ ОБЛАСТИ</w:t>
      </w: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ПОСТАНОВЛЕНИЕ</w:t>
      </w: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от 18 июня 2018 г. N 306-п</w:t>
      </w: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ОБ УТВЕРЖДЕНИИ ПОЛОЖЕНИЯ О ЕЖЕГОДНОМ КОНКУРСЕ</w:t>
      </w: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"ЛУЧШИЙ ПРЕДПРИНИМАТЕЛЬ БРЯНСКОЙ ОБЛАСТИ"</w:t>
      </w:r>
    </w:p>
    <w:p w:rsidR="00AF6782" w:rsidRPr="007434B3" w:rsidRDefault="00AF6782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F6782" w:rsidRPr="007434B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434B3">
              <w:rPr>
                <w:rFonts w:ascii="Times New Roman" w:hAnsi="Times New Roman" w:cs="Times New Roman"/>
                <w:color w:val="392C69"/>
              </w:rPr>
              <w:t xml:space="preserve">(в ред. Постановлений Правительства Брянской области от 24.04.2019 </w:t>
            </w:r>
            <w:hyperlink r:id="rId5">
              <w:r w:rsidRPr="007434B3">
                <w:rPr>
                  <w:rFonts w:ascii="Times New Roman" w:hAnsi="Times New Roman" w:cs="Times New Roman"/>
                  <w:color w:val="0000FF"/>
                </w:rPr>
                <w:t>N 181-п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>,</w:t>
            </w:r>
            <w:proofErr w:type="gramEnd"/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 xml:space="preserve">от 24.08.2020 </w:t>
            </w:r>
            <w:hyperlink r:id="rId6">
              <w:r w:rsidRPr="007434B3">
                <w:rPr>
                  <w:rFonts w:ascii="Times New Roman" w:hAnsi="Times New Roman" w:cs="Times New Roman"/>
                  <w:color w:val="0000FF"/>
                </w:rPr>
                <w:t>N 405-п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 xml:space="preserve">, от 21.12.2020 </w:t>
            </w:r>
            <w:hyperlink r:id="rId7">
              <w:r w:rsidRPr="007434B3">
                <w:rPr>
                  <w:rFonts w:ascii="Times New Roman" w:hAnsi="Times New Roman" w:cs="Times New Roman"/>
                  <w:color w:val="0000FF"/>
                </w:rPr>
                <w:t>N 644-п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 xml:space="preserve">, от 16.11.2021 </w:t>
            </w:r>
            <w:hyperlink r:id="rId8">
              <w:r w:rsidRPr="007434B3">
                <w:rPr>
                  <w:rFonts w:ascii="Times New Roman" w:hAnsi="Times New Roman" w:cs="Times New Roman"/>
                  <w:color w:val="0000FF"/>
                </w:rPr>
                <w:t>N 483-п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 xml:space="preserve">от 12.09.2022 </w:t>
            </w:r>
            <w:hyperlink r:id="rId9">
              <w:r w:rsidRPr="007434B3">
                <w:rPr>
                  <w:rFonts w:ascii="Times New Roman" w:hAnsi="Times New Roman" w:cs="Times New Roman"/>
                  <w:color w:val="0000FF"/>
                </w:rPr>
                <w:t>N 382-п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В целях популяризации предпринимательской деятельности и формирования положительного образа предпринимателя Правительство Брянской области постановляет: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1. Утвердить прилагаемые </w:t>
      </w:r>
      <w:hyperlink w:anchor="P35">
        <w:r w:rsidRPr="007434B3">
          <w:rPr>
            <w:rFonts w:ascii="Times New Roman" w:hAnsi="Times New Roman" w:cs="Times New Roman"/>
            <w:color w:val="0000FF"/>
          </w:rPr>
          <w:t>Положение</w:t>
        </w:r>
      </w:hyperlink>
      <w:r w:rsidRPr="007434B3">
        <w:rPr>
          <w:rFonts w:ascii="Times New Roman" w:hAnsi="Times New Roman" w:cs="Times New Roman"/>
        </w:rPr>
        <w:t xml:space="preserve"> о конкурсе "Лучший предприниматель Брянской области" и </w:t>
      </w:r>
      <w:hyperlink w:anchor="P438">
        <w:r w:rsidRPr="007434B3">
          <w:rPr>
            <w:rFonts w:ascii="Times New Roman" w:hAnsi="Times New Roman" w:cs="Times New Roman"/>
            <w:color w:val="0000FF"/>
          </w:rPr>
          <w:t>состав</w:t>
        </w:r>
      </w:hyperlink>
      <w:r w:rsidRPr="007434B3">
        <w:rPr>
          <w:rFonts w:ascii="Times New Roman" w:hAnsi="Times New Roman" w:cs="Times New Roman"/>
        </w:rPr>
        <w:t xml:space="preserve"> оргкомитета конкурса "Лучший предприниматель Брянской области".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2. Постановление вступает в силу со дня его официального опубликования.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3. Опубликовать настоящее Постановление на </w:t>
      </w:r>
      <w:proofErr w:type="gramStart"/>
      <w:r w:rsidRPr="007434B3">
        <w:rPr>
          <w:rFonts w:ascii="Times New Roman" w:hAnsi="Times New Roman" w:cs="Times New Roman"/>
        </w:rPr>
        <w:t>официальном</w:t>
      </w:r>
      <w:proofErr w:type="gramEnd"/>
      <w:r w:rsidRPr="007434B3">
        <w:rPr>
          <w:rFonts w:ascii="Times New Roman" w:hAnsi="Times New Roman" w:cs="Times New Roman"/>
        </w:rPr>
        <w:t xml:space="preserve"> интернет-портале правовой информации (pravo.gov.ru).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4. </w:t>
      </w:r>
      <w:proofErr w:type="gramStart"/>
      <w:r w:rsidRPr="007434B3">
        <w:rPr>
          <w:rFonts w:ascii="Times New Roman" w:hAnsi="Times New Roman" w:cs="Times New Roman"/>
        </w:rPr>
        <w:t>Контроль за</w:t>
      </w:r>
      <w:proofErr w:type="gramEnd"/>
      <w:r w:rsidRPr="007434B3">
        <w:rPr>
          <w:rFonts w:ascii="Times New Roman" w:hAnsi="Times New Roman" w:cs="Times New Roman"/>
        </w:rPr>
        <w:t xml:space="preserve"> исполнением Постановления возложить на заместителя Губернатора Брянской области </w:t>
      </w:r>
      <w:proofErr w:type="spellStart"/>
      <w:r w:rsidRPr="007434B3">
        <w:rPr>
          <w:rFonts w:ascii="Times New Roman" w:hAnsi="Times New Roman" w:cs="Times New Roman"/>
        </w:rPr>
        <w:t>Петушкову</w:t>
      </w:r>
      <w:proofErr w:type="spellEnd"/>
      <w:r w:rsidRPr="007434B3">
        <w:rPr>
          <w:rFonts w:ascii="Times New Roman" w:hAnsi="Times New Roman" w:cs="Times New Roman"/>
        </w:rPr>
        <w:t xml:space="preserve"> Г.В.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Губернатор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А.В.БОГОМАЗ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Утверждено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Постановлением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Правительства Брянской области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от 18 июня 2018 г. N 306-п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  <w:bookmarkStart w:id="1" w:name="P35"/>
      <w:bookmarkEnd w:id="1"/>
      <w:r w:rsidRPr="007434B3">
        <w:rPr>
          <w:rFonts w:ascii="Times New Roman" w:hAnsi="Times New Roman" w:cs="Times New Roman"/>
        </w:rPr>
        <w:t>ПОЛОЖЕНИЕ</w:t>
      </w: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О КОНКУРСЕ "ЛУЧШИЙ ПРЕДПРИНИМАТЕЛЬ БРЯНСКОЙ ОБЛАСТИ"</w:t>
      </w:r>
    </w:p>
    <w:p w:rsidR="00AF6782" w:rsidRPr="007434B3" w:rsidRDefault="00AF6782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F6782" w:rsidRPr="007434B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434B3">
              <w:rPr>
                <w:rFonts w:ascii="Times New Roman" w:hAnsi="Times New Roman" w:cs="Times New Roman"/>
                <w:color w:val="392C69"/>
              </w:rPr>
              <w:t xml:space="preserve">(в ред. Постановлений Правительства Брянской области от 24.04.2019 </w:t>
            </w:r>
            <w:hyperlink r:id="rId10">
              <w:r w:rsidRPr="007434B3">
                <w:rPr>
                  <w:rFonts w:ascii="Times New Roman" w:hAnsi="Times New Roman" w:cs="Times New Roman"/>
                  <w:color w:val="0000FF"/>
                </w:rPr>
                <w:t>N 181-п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>,</w:t>
            </w:r>
            <w:proofErr w:type="gramEnd"/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 xml:space="preserve">от 21.12.2020 </w:t>
            </w:r>
            <w:hyperlink r:id="rId11">
              <w:r w:rsidRPr="007434B3">
                <w:rPr>
                  <w:rFonts w:ascii="Times New Roman" w:hAnsi="Times New Roman" w:cs="Times New Roman"/>
                  <w:color w:val="0000FF"/>
                </w:rPr>
                <w:t>N 644-п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 xml:space="preserve">, от 16.11.2021 </w:t>
            </w:r>
            <w:hyperlink r:id="rId12">
              <w:r w:rsidRPr="007434B3">
                <w:rPr>
                  <w:rFonts w:ascii="Times New Roman" w:hAnsi="Times New Roman" w:cs="Times New Roman"/>
                  <w:color w:val="0000FF"/>
                </w:rPr>
                <w:t>N 483-п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 xml:space="preserve">, от 12.09.2022 </w:t>
            </w:r>
            <w:hyperlink r:id="rId13">
              <w:r w:rsidRPr="007434B3">
                <w:rPr>
                  <w:rFonts w:ascii="Times New Roman" w:hAnsi="Times New Roman" w:cs="Times New Roman"/>
                  <w:color w:val="0000FF"/>
                </w:rPr>
                <w:t>N 382-п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1. Общие положения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Конкурс "Лучший предприниматель Брянской области" (далее - конкурс) проводится для активизации и привлечения широких слоев населения Брянской области к предпринимательской деятельности.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Цели конкурса: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lastRenderedPageBreak/>
        <w:t>1. Выявление предприятий малого и среднего предпринимательства, добившихся наивысших результатов в своей отрасли в течение предыдущего года.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2. Систематизация и популяризация опыта работы лучших предпринимателей с целью дальнейшего развития малого и среднего предпринимательства.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3. Пропаганда достижений, роли и места малого и среднего предпринимательства в социально-экономическом развитии Брянской области.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4. Формирование благоприятного общественного мнения по отношению к лицам, занятым в сфере малого и среднего предпринимательства.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2. Сроки проведения конкурса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2.1. Конкурс проводится ежегодно Правительством Брянской области. Организацию и проведение конкурса осуществляют департамент экономического развития Брянской области, ГАУ Брянский областной "Центр оказания услуг "Мой Бизнес".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(п. 2.1 в ред. </w:t>
      </w:r>
      <w:hyperlink r:id="rId14">
        <w:r w:rsidRPr="007434B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12.09.2022 N 382-п)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2.2. Информация о проведении конкурса размещается в средствах массовой информации, в сети Интернет на официальных сайтах Правительства Брянской области, департамента экономического развития Брянской области.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2.3. Срок проведения конкурсных процедур с указанием даты начала и окончания приема заявок на участие в конкурсе определяет оргкомитет.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3. Номинации конкурса</w:t>
      </w:r>
    </w:p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7434B3">
        <w:rPr>
          <w:rFonts w:ascii="Times New Roman" w:hAnsi="Times New Roman" w:cs="Times New Roman"/>
        </w:rPr>
        <w:t xml:space="preserve">(в ред. </w:t>
      </w:r>
      <w:hyperlink r:id="rId15">
        <w:r w:rsidRPr="007434B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</w:t>
      </w:r>
      <w:proofErr w:type="gramEnd"/>
    </w:p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от 16.11.2021 N 483-п)</w:t>
      </w: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Конкурс проводится по 8 номинациям: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"Лучший предприниматель в сфере промышленного производства";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"Лучший предприниматель в сфере торговли";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"Лучший предприниматель в сфере услуг";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"Лучший предприниматель в сфере общественного питания и ресторанного бизнеса";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"Лучший предприниматель в сфере туризма";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"Лучший предприниматель в сфере сельского хозяйства";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"Лучший предприниматель в сфере строительства";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"Лучший предприниматель года на транспорте".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4. Условия участия в конкурсе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4.1. </w:t>
      </w:r>
      <w:proofErr w:type="gramStart"/>
      <w:r w:rsidRPr="007434B3">
        <w:rPr>
          <w:rFonts w:ascii="Times New Roman" w:hAnsi="Times New Roman" w:cs="Times New Roman"/>
        </w:rPr>
        <w:t xml:space="preserve">В конкурсе принимают участие субъекты малого и среднего предпринимательства, соответствующие требованиям, установленным Федеральным </w:t>
      </w:r>
      <w:hyperlink r:id="rId16">
        <w:r w:rsidRPr="007434B3">
          <w:rPr>
            <w:rFonts w:ascii="Times New Roman" w:hAnsi="Times New Roman" w:cs="Times New Roman"/>
            <w:color w:val="0000FF"/>
          </w:rPr>
          <w:t>законом</w:t>
        </w:r>
      </w:hyperlink>
      <w:r w:rsidRPr="007434B3">
        <w:rPr>
          <w:rFonts w:ascii="Times New Roman" w:hAnsi="Times New Roman" w:cs="Times New Roman"/>
        </w:rPr>
        <w:t xml:space="preserve"> от 24 июля 2007 года N 209-ФЗ "О развитии малого и среднего предпринимательства в Российской Федерации", зарегистрированные на территории Брянской области и осуществляющие свою деятельность на территории Брянской области (далее - участники).</w:t>
      </w:r>
      <w:proofErr w:type="gramEnd"/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4.2. Не допускаются к участию в конкурсе участники: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не представившие документы, определенные </w:t>
      </w:r>
      <w:hyperlink w:anchor="P78">
        <w:r w:rsidRPr="007434B3">
          <w:rPr>
            <w:rFonts w:ascii="Times New Roman" w:hAnsi="Times New Roman" w:cs="Times New Roman"/>
            <w:color w:val="0000FF"/>
          </w:rPr>
          <w:t>пунктом 4.3</w:t>
        </w:r>
      </w:hyperlink>
      <w:r w:rsidRPr="007434B3">
        <w:rPr>
          <w:rFonts w:ascii="Times New Roman" w:hAnsi="Times New Roman" w:cs="Times New Roman"/>
        </w:rPr>
        <w:t xml:space="preserve"> настоящего Положения, или </w:t>
      </w:r>
      <w:r w:rsidRPr="007434B3">
        <w:rPr>
          <w:rFonts w:ascii="Times New Roman" w:hAnsi="Times New Roman" w:cs="Times New Roman"/>
        </w:rPr>
        <w:lastRenderedPageBreak/>
        <w:t>представившие недостоверные сведения и документы;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находящиеся в стадии реорганизации, ликвидации, несостоятельности (банкротства) (прекратившие деятельность в качестве индивидуального предпринимателя), а также </w:t>
      </w:r>
      <w:proofErr w:type="gramStart"/>
      <w:r w:rsidRPr="007434B3">
        <w:rPr>
          <w:rFonts w:ascii="Times New Roman" w:hAnsi="Times New Roman" w:cs="Times New Roman"/>
        </w:rPr>
        <w:t>деятельность</w:t>
      </w:r>
      <w:proofErr w:type="gramEnd"/>
      <w:r w:rsidRPr="007434B3">
        <w:rPr>
          <w:rFonts w:ascii="Times New Roman" w:hAnsi="Times New Roman" w:cs="Times New Roman"/>
        </w:rPr>
        <w:t xml:space="preserve"> которых приостановлена по решению суда;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имеющие задолженность по налогам, сборам, страховым взносам в бюджеты бюджетной системы Российской Федерации.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78"/>
      <w:bookmarkEnd w:id="2"/>
      <w:r w:rsidRPr="007434B3">
        <w:rPr>
          <w:rFonts w:ascii="Times New Roman" w:hAnsi="Times New Roman" w:cs="Times New Roman"/>
        </w:rPr>
        <w:t>4.3. Претенденты на участие в конкурсе представляют в оргкомитет заявку на участие в конкурсе (далее - заявка) по утвержденной регистрационной форме (</w:t>
      </w:r>
      <w:hyperlink w:anchor="P215">
        <w:r w:rsidRPr="007434B3">
          <w:rPr>
            <w:rFonts w:ascii="Times New Roman" w:hAnsi="Times New Roman" w:cs="Times New Roman"/>
            <w:color w:val="0000FF"/>
          </w:rPr>
          <w:t>приложение 1</w:t>
        </w:r>
      </w:hyperlink>
      <w:r w:rsidRPr="007434B3">
        <w:rPr>
          <w:rFonts w:ascii="Times New Roman" w:hAnsi="Times New Roman" w:cs="Times New Roman"/>
        </w:rPr>
        <w:t xml:space="preserve"> к настоящему Положению), а также следующие документы: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копию свидетельства о государственной регистрации физического лица в качестве индивидуального предпринимателя либо копию свидетельства о государственной регистрации юридического лица;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абзац исключен. - </w:t>
      </w:r>
      <w:hyperlink r:id="rId17">
        <w:r w:rsidRPr="007434B3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12.09.2022 N 382-п;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справку об отсутствии у субъекта малого и среднего предпринимательства просроченной задолженности по заработной плате по состоянию на 1 января текущего года (в произвольной форме);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абзац исключен. - </w:t>
      </w:r>
      <w:hyperlink r:id="rId18">
        <w:r w:rsidRPr="007434B3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24.04.2019 N 181-п;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аналитическую справку о предпринимательской деятельности субъекта малого или среднего предпринимательства за последние 2 года, предшествующие дате подачи заявки на конкурс;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(в ред. </w:t>
      </w:r>
      <w:hyperlink r:id="rId19">
        <w:r w:rsidRPr="007434B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24.04.2019 N 181-п)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копию паспорта гражданина Российской Федерации (для индивидуальных предпринимателей и глав крестьянских (фермерских) хозяйств);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копию бухгалтерского баланса или иного финансового учетного документа за год или копии налоговой отчетности за год, заверенные налоговой инспекцией;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(абзац введен </w:t>
      </w:r>
      <w:hyperlink r:id="rId20">
        <w:r w:rsidRPr="007434B3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24.04.2019 N 181-п)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Сведения о среднесписочной численности работников за предшествующий календарный год.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(в ред. </w:t>
      </w:r>
      <w:hyperlink r:id="rId21">
        <w:r w:rsidRPr="007434B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12.09.2022 N 382-п)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4.3.1. Департамент в рамках межведомственного информационного взаимодействия запрашивает следующие документы: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сведения о наличии (отсутствии) задолженности по уплате налогов, сборов, страховых взносов, пеней и штрафов за нарушение законодательства Российской Федерации о налогах и сборах;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сведения из Единого государственного реестра юридических лиц;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сведения из Единого государственного реестра индивидуальных предпринимателей.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Участник конкурса вправе представить по собственной инициативе документы, указанные в настоящем подпункте.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(</w:t>
      </w:r>
      <w:proofErr w:type="spellStart"/>
      <w:r w:rsidRPr="007434B3">
        <w:rPr>
          <w:rFonts w:ascii="Times New Roman" w:hAnsi="Times New Roman" w:cs="Times New Roman"/>
        </w:rPr>
        <w:t>пп</w:t>
      </w:r>
      <w:proofErr w:type="spellEnd"/>
      <w:r w:rsidRPr="007434B3">
        <w:rPr>
          <w:rFonts w:ascii="Times New Roman" w:hAnsi="Times New Roman" w:cs="Times New Roman"/>
        </w:rPr>
        <w:t xml:space="preserve">. 4.3.1 </w:t>
      </w:r>
      <w:proofErr w:type="gramStart"/>
      <w:r w:rsidRPr="007434B3">
        <w:rPr>
          <w:rFonts w:ascii="Times New Roman" w:hAnsi="Times New Roman" w:cs="Times New Roman"/>
        </w:rPr>
        <w:t>введен</w:t>
      </w:r>
      <w:proofErr w:type="gramEnd"/>
      <w:r w:rsidRPr="007434B3">
        <w:rPr>
          <w:rFonts w:ascii="Times New Roman" w:hAnsi="Times New Roman" w:cs="Times New Roman"/>
        </w:rPr>
        <w:t xml:space="preserve"> </w:t>
      </w:r>
      <w:hyperlink r:id="rId22">
        <w:r w:rsidRPr="007434B3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12.09.2022 N 382-п)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4.4. Участники имеют право представлять дополнительно иные документы, фот</w:t>
      </w:r>
      <w:proofErr w:type="gramStart"/>
      <w:r w:rsidRPr="007434B3">
        <w:rPr>
          <w:rFonts w:ascii="Times New Roman" w:hAnsi="Times New Roman" w:cs="Times New Roman"/>
        </w:rPr>
        <w:t>о-</w:t>
      </w:r>
      <w:proofErr w:type="gramEnd"/>
      <w:r w:rsidRPr="007434B3">
        <w:rPr>
          <w:rFonts w:ascii="Times New Roman" w:hAnsi="Times New Roman" w:cs="Times New Roman"/>
        </w:rPr>
        <w:t xml:space="preserve"> и (или) видеоматериалы, подтверждающие сообщенные ими сведения.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4.5. Участники могут подавать заявку только по одной номинации.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(п. 4.5 в ред. </w:t>
      </w:r>
      <w:hyperlink r:id="rId23">
        <w:r w:rsidRPr="007434B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12.09.2022 N 382-п)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lastRenderedPageBreak/>
        <w:t>4.6. Датой подачи заявки считается дата подачи оригинала регистрационной формы в адрес оргкомитета, что подтверждается штампом почтовой связи или службы курьерской доставки. Подача заявки в электронном виде не допускается.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4.7. Заявка, заполненная </w:t>
      </w:r>
      <w:proofErr w:type="spellStart"/>
      <w:r w:rsidRPr="007434B3">
        <w:rPr>
          <w:rFonts w:ascii="Times New Roman" w:hAnsi="Times New Roman" w:cs="Times New Roman"/>
        </w:rPr>
        <w:t>неполностью</w:t>
      </w:r>
      <w:proofErr w:type="spellEnd"/>
      <w:r w:rsidRPr="007434B3">
        <w:rPr>
          <w:rFonts w:ascii="Times New Roman" w:hAnsi="Times New Roman" w:cs="Times New Roman"/>
        </w:rPr>
        <w:t xml:space="preserve"> или не подписанная участником, считается недействительной и не подлежит рассмотрению.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4.8. Представляемые участниками конкурса документы, вложенные в конверт, должны быть сброшюрованы в одну папку, пронумерованы и скреплены подписью руководителя юридического лица и печатью юридического лица (при наличии), подписью и печатью индивидуального предпринимателя, главы крестьянского (фермерского) хозяйства (при наличии).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4.9. Участники вправе самостоятельно подать заявку и необходимые документы на участие в конкурсе в оргкомитет конкурса (через канцелярию департамента экономического развития Брянской области по адресу: г. Брянск, пр-т Ленина, д. 33, </w:t>
      </w:r>
      <w:proofErr w:type="spellStart"/>
      <w:r w:rsidRPr="007434B3">
        <w:rPr>
          <w:rFonts w:ascii="Times New Roman" w:hAnsi="Times New Roman" w:cs="Times New Roman"/>
        </w:rPr>
        <w:t>каб</w:t>
      </w:r>
      <w:proofErr w:type="spellEnd"/>
      <w:r w:rsidRPr="007434B3">
        <w:rPr>
          <w:rFonts w:ascii="Times New Roman" w:hAnsi="Times New Roman" w:cs="Times New Roman"/>
        </w:rPr>
        <w:t>. 441).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4.10. Представленные на рассмотрение конкурсной комиссии заявки и прилагаемые к ним документы возврату не подлежат. Срок хранения - 1 год.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5. Организация конкурса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5.1. Для организации и проведения конкурса создается оргкомитет.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5.2. В состав оргкомитета входят представители исполнительных органов государственной власти Брянской области, территориальных органов федеральных органов исполнительной власти, Союза "Торгово-промышленная палата Брянской области", Брянской областной Ассоциации промышленников и предпринимателей - Регионального объединения работодателей.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(п. 5.2 в ред. </w:t>
      </w:r>
      <w:hyperlink r:id="rId24">
        <w:r w:rsidRPr="007434B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12.09.2022 N 382-п)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5.3. Оргкомитет назначает руководителей экспертных групп по номинациям и утверждает состав экспертных групп.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5.4. Заявки, поступившие в оргкомитет, передаются в экспертные группы по номинациям. Сотрудник экспертной группы принимает заявку и вносит данные сведения в реестр участников конкурса.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5.5. Экспертная группа представляет предварительную </w:t>
      </w:r>
      <w:hyperlink w:anchor="P377">
        <w:r w:rsidRPr="007434B3">
          <w:rPr>
            <w:rFonts w:ascii="Times New Roman" w:hAnsi="Times New Roman" w:cs="Times New Roman"/>
            <w:color w:val="0000FF"/>
          </w:rPr>
          <w:t>информацию</w:t>
        </w:r>
      </w:hyperlink>
      <w:r w:rsidRPr="007434B3">
        <w:rPr>
          <w:rFonts w:ascii="Times New Roman" w:hAnsi="Times New Roman" w:cs="Times New Roman"/>
        </w:rPr>
        <w:t xml:space="preserve"> об участниках конкурса по форме согласно приложению 2 к настоящему Положению в департамент экономического развития Брянской области по электронной почте (predpr2007@yandex.ru), проводит балльную оценку представленных заявок согласно </w:t>
      </w:r>
      <w:hyperlink w:anchor="P119">
        <w:r w:rsidRPr="007434B3">
          <w:rPr>
            <w:rFonts w:ascii="Times New Roman" w:hAnsi="Times New Roman" w:cs="Times New Roman"/>
            <w:color w:val="0000FF"/>
          </w:rPr>
          <w:t>разделу 6</w:t>
        </w:r>
      </w:hyperlink>
      <w:r w:rsidRPr="007434B3">
        <w:rPr>
          <w:rFonts w:ascii="Times New Roman" w:hAnsi="Times New Roman" w:cs="Times New Roman"/>
        </w:rPr>
        <w:t xml:space="preserve"> настоящего Положения.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(в ред. </w:t>
      </w:r>
      <w:hyperlink r:id="rId25">
        <w:r w:rsidRPr="007434B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24.04.2019 N 181-п)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5.6. Экспертная группа после завершения приема заявок от претендентов в течение 5 рабочих дней осуществляет их проверку на соответствие требованиям </w:t>
      </w:r>
      <w:hyperlink w:anchor="P78">
        <w:r w:rsidRPr="007434B3">
          <w:rPr>
            <w:rFonts w:ascii="Times New Roman" w:hAnsi="Times New Roman" w:cs="Times New Roman"/>
            <w:color w:val="0000FF"/>
          </w:rPr>
          <w:t>пункта 4.3</w:t>
        </w:r>
      </w:hyperlink>
      <w:r w:rsidRPr="007434B3">
        <w:rPr>
          <w:rFonts w:ascii="Times New Roman" w:hAnsi="Times New Roman" w:cs="Times New Roman"/>
        </w:rPr>
        <w:t xml:space="preserve"> настоящего Положения и принимает решение о допуске претендентов к участию в конкурсе.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5.7. Экспертная группа рассматривает заявки и прилагаемые к ним документы и производит предварительный подсчет баллов по каждому участнику в соответствии с критериями, установленными </w:t>
      </w:r>
      <w:hyperlink w:anchor="P121">
        <w:r w:rsidRPr="007434B3">
          <w:rPr>
            <w:rFonts w:ascii="Times New Roman" w:hAnsi="Times New Roman" w:cs="Times New Roman"/>
            <w:color w:val="0000FF"/>
          </w:rPr>
          <w:t>пунктом 6.1</w:t>
        </w:r>
      </w:hyperlink>
      <w:r w:rsidRPr="007434B3">
        <w:rPr>
          <w:rFonts w:ascii="Times New Roman" w:hAnsi="Times New Roman" w:cs="Times New Roman"/>
        </w:rPr>
        <w:t xml:space="preserve"> настоящего Положения, для представления на заседание оргкомитета.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5.8. Решение экспертными группами принимается простым большинством голосов от общего числа присутствующих на заседании экспертных групп членов и оформляется протоколом, который подписывается всеми членами экспертной группы. В случае равенства голосов голос руководителя экспертной группы считается решающим.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5.9. Информация о конкурсе размещается в областных, городских, районных средствах массовой информации, на официальных сайтах Правительства Брянской области, департамента экономического развития Брянской области в сети Интернет.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3" w:name="P119"/>
      <w:bookmarkEnd w:id="3"/>
      <w:r w:rsidRPr="007434B3">
        <w:rPr>
          <w:rFonts w:ascii="Times New Roman" w:hAnsi="Times New Roman" w:cs="Times New Roman"/>
        </w:rPr>
        <w:t>6. Оценочные критерии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121"/>
      <w:bookmarkEnd w:id="4"/>
      <w:r w:rsidRPr="007434B3">
        <w:rPr>
          <w:rFonts w:ascii="Times New Roman" w:hAnsi="Times New Roman" w:cs="Times New Roman"/>
        </w:rPr>
        <w:t>6.1. Подведение итогов конкурса осуществляется по следующим критериям с учетом балльных оценок: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2098"/>
        <w:gridCol w:w="1354"/>
      </w:tblGrid>
      <w:tr w:rsidR="00AF6782" w:rsidRPr="007434B3"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Оценочный балл</w:t>
            </w:r>
          </w:p>
        </w:tc>
      </w:tr>
      <w:tr w:rsidR="00AF6782" w:rsidRPr="007434B3">
        <w:tc>
          <w:tcPr>
            <w:tcW w:w="561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Темп роста объема отгруженных товаров, в том числе собственного производства, выполненных работ и услуг, в том числе собственными силами, %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ниже 100%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0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100 до 110%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110 до 120%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</w:t>
            </w:r>
          </w:p>
        </w:tc>
      </w:tr>
      <w:tr w:rsidR="00AF6782" w:rsidRPr="007434B3"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120% и выше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3</w:t>
            </w:r>
          </w:p>
        </w:tc>
      </w:tr>
      <w:tr w:rsidR="00AF6782" w:rsidRPr="007434B3">
        <w:tc>
          <w:tcPr>
            <w:tcW w:w="561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Темп роста суммы уплаченных налогов, сборов и страховых взносов в бюджеты бюджетной системы Российской Федерации, %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ниже 100%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0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100 до 110%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110 до 120%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</w:t>
            </w:r>
          </w:p>
        </w:tc>
      </w:tr>
      <w:tr w:rsidR="00AF6782" w:rsidRPr="007434B3"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120% и выше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3</w:t>
            </w:r>
          </w:p>
        </w:tc>
      </w:tr>
      <w:tr w:rsidR="00AF6782" w:rsidRPr="007434B3">
        <w:tc>
          <w:tcPr>
            <w:tcW w:w="561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Темп роста среднесписочной численности работников, %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ниже 100%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0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</w:t>
            </w:r>
          </w:p>
        </w:tc>
      </w:tr>
      <w:tr w:rsidR="00AF6782" w:rsidRPr="007434B3"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выше 100%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</w:t>
            </w:r>
          </w:p>
        </w:tc>
      </w:tr>
      <w:tr w:rsidR="00AF6782" w:rsidRPr="007434B3">
        <w:tc>
          <w:tcPr>
            <w:tcW w:w="561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Размер минимальной заработной платы работников должен быть не ниже прожиточного минимума, установленного в Брянской области, руб.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ниже 100%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0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100 до 150%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150 до 200%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3</w:t>
            </w:r>
          </w:p>
        </w:tc>
      </w:tr>
      <w:tr w:rsidR="00AF6782" w:rsidRPr="007434B3"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200% и выше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4</w:t>
            </w:r>
          </w:p>
        </w:tc>
      </w:tr>
      <w:tr w:rsidR="00AF6782" w:rsidRPr="007434B3">
        <w:tc>
          <w:tcPr>
            <w:tcW w:w="561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Темп роста заработной платы работников, %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ниже 100%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0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100 до 110%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110 до 120%</w:t>
            </w:r>
          </w:p>
        </w:tc>
        <w:tc>
          <w:tcPr>
            <w:tcW w:w="1354" w:type="dxa"/>
            <w:tcBorders>
              <w:top w:val="nil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3</w:t>
            </w:r>
          </w:p>
        </w:tc>
      </w:tr>
      <w:tr w:rsidR="00AF6782" w:rsidRPr="007434B3"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от 120% и выше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4</w:t>
            </w:r>
          </w:p>
        </w:tc>
      </w:tr>
      <w:tr w:rsidR="00AF6782" w:rsidRPr="007434B3">
        <w:tc>
          <w:tcPr>
            <w:tcW w:w="561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Участие в социальных программах, благотворительной и спонсорской деятельности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нет/да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</w:t>
            </w:r>
          </w:p>
        </w:tc>
      </w:tr>
      <w:tr w:rsidR="00AF6782" w:rsidRPr="007434B3"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</w:t>
            </w:r>
          </w:p>
        </w:tc>
      </w:tr>
      <w:tr w:rsidR="00AF6782" w:rsidRPr="007434B3">
        <w:tc>
          <w:tcPr>
            <w:tcW w:w="561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 xml:space="preserve">Обучение работников, </w:t>
            </w:r>
            <w:proofErr w:type="spellStart"/>
            <w:r w:rsidRPr="007434B3">
              <w:rPr>
                <w:rFonts w:ascii="Times New Roman" w:hAnsi="Times New Roman" w:cs="Times New Roman"/>
              </w:rPr>
              <w:t>профпереподготовка</w:t>
            </w:r>
            <w:proofErr w:type="spellEnd"/>
            <w:r w:rsidRPr="007434B3">
              <w:rPr>
                <w:rFonts w:ascii="Times New Roman" w:hAnsi="Times New Roman" w:cs="Times New Roman"/>
              </w:rPr>
              <w:t>, повышение квалификации</w:t>
            </w: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не проводится/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</w:t>
            </w:r>
          </w:p>
        </w:tc>
      </w:tr>
      <w:tr w:rsidR="00AF6782" w:rsidRPr="007434B3">
        <w:tblPrEx>
          <w:tblBorders>
            <w:insideH w:val="none" w:sz="0" w:space="0" w:color="auto"/>
          </w:tblBorders>
        </w:tblPrEx>
        <w:tc>
          <w:tcPr>
            <w:tcW w:w="56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проводится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2".</w:t>
            </w:r>
          </w:p>
        </w:tc>
      </w:tr>
    </w:tbl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(п. 6.1 в ред. </w:t>
      </w:r>
      <w:hyperlink r:id="rId26">
        <w:r w:rsidRPr="007434B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24.04.2019 N 181-п)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lastRenderedPageBreak/>
        <w:t>7. Определение победителей конкурса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7.1. Решения, принятые экспертными группами, направляются в оргкомитет, который определяет трех финалистов в каждой из номинаций конкурса.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7.2. Оргкомитет при подведении итогов конкурса принимает решение простым большинством голосов </w:t>
      </w:r>
      <w:proofErr w:type="gramStart"/>
      <w:r w:rsidRPr="007434B3">
        <w:rPr>
          <w:rFonts w:ascii="Times New Roman" w:hAnsi="Times New Roman" w:cs="Times New Roman"/>
        </w:rPr>
        <w:t>от общего числа присутствующих членов при открытом голосовании об определении в каждой из номинаций</w:t>
      </w:r>
      <w:proofErr w:type="gramEnd"/>
      <w:r w:rsidRPr="007434B3">
        <w:rPr>
          <w:rFonts w:ascii="Times New Roman" w:hAnsi="Times New Roman" w:cs="Times New Roman"/>
        </w:rPr>
        <w:t xml:space="preserve"> из числа финалистов: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победителя конкурса - обладателя звания "Лучший предприниматель Брянской области";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лауреата конкурса.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В случае равенства голосов голос председателя оргкомитета считается решающим. Решение оргкомитета оформляется протоколом, который подписывается всеми членами оргкомитета.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8. Победители конкурса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Победители, лауреаты и финалисты конкурса награждаются благодарственными письмами Губернатора Брянской области с указанием конкретной номинации: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"Победителю конкурса "Лучший предприниматель Брянской области" (с указанием года);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"Лауреату конкурса "Лучший предприниматель Брянской области" (с указанием года);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"Финалисту конкурса "Лучший предприниматель Брянской области" (с указанием года).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9. Финансирование конкурса</w:t>
      </w:r>
    </w:p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7434B3">
        <w:rPr>
          <w:rFonts w:ascii="Times New Roman" w:hAnsi="Times New Roman" w:cs="Times New Roman"/>
        </w:rPr>
        <w:t xml:space="preserve">(в ред. </w:t>
      </w:r>
      <w:hyperlink r:id="rId27">
        <w:r w:rsidRPr="007434B3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</w:t>
      </w:r>
      <w:proofErr w:type="gramEnd"/>
    </w:p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от 21.12.2020 N 644-п)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Финансирование затрат, связанных с подготовкой и проведением конкурса "Лучший предприниматель Брянской области", производится за счет средств, предусмотренных государственной </w:t>
      </w:r>
      <w:hyperlink r:id="rId28">
        <w:r w:rsidRPr="007434B3">
          <w:rPr>
            <w:rFonts w:ascii="Times New Roman" w:hAnsi="Times New Roman" w:cs="Times New Roman"/>
            <w:color w:val="0000FF"/>
          </w:rPr>
          <w:t>программой</w:t>
        </w:r>
      </w:hyperlink>
      <w:r w:rsidRPr="007434B3">
        <w:rPr>
          <w:rFonts w:ascii="Times New Roman" w:hAnsi="Times New Roman" w:cs="Times New Roman"/>
        </w:rPr>
        <w:t xml:space="preserve"> "Экономическое развитие, инвестиционная политика и инновационная экономика Брянской области", утвержденной постановлением Правительства Брянской области от 27 декабря 2018 года N 728-п.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Приложение 1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 Положению о конкурсе "</w:t>
      </w:r>
      <w:proofErr w:type="gramStart"/>
      <w:r w:rsidRPr="007434B3">
        <w:rPr>
          <w:rFonts w:ascii="Times New Roman" w:hAnsi="Times New Roman" w:cs="Times New Roman"/>
        </w:rPr>
        <w:t>Лучший</w:t>
      </w:r>
      <w:proofErr w:type="gramEnd"/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предприниматель Брянской области"</w:t>
      </w:r>
    </w:p>
    <w:p w:rsidR="00AF6782" w:rsidRPr="007434B3" w:rsidRDefault="00AF6782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F6782" w:rsidRPr="007434B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29">
              <w:r w:rsidRPr="007434B3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 xml:space="preserve"> Правительства Брянской области от 16.11.2021 N 483-п)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  <w:bookmarkStart w:id="5" w:name="P215"/>
      <w:bookmarkEnd w:id="5"/>
      <w:r w:rsidRPr="007434B3">
        <w:rPr>
          <w:rFonts w:ascii="Times New Roman" w:hAnsi="Times New Roman" w:cs="Times New Roman"/>
        </w:rPr>
        <w:t>Заявка</w:t>
      </w:r>
    </w:p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на участие в конкурсе "</w:t>
      </w:r>
      <w:proofErr w:type="gramStart"/>
      <w:r w:rsidRPr="007434B3">
        <w:rPr>
          <w:rFonts w:ascii="Times New Roman" w:hAnsi="Times New Roman" w:cs="Times New Roman"/>
        </w:rPr>
        <w:t>Лучший</w:t>
      </w:r>
      <w:proofErr w:type="gramEnd"/>
    </w:p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предприниматель Брянской области"</w:t>
      </w: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В номинации:</w:t>
      </w: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"/>
        <w:gridCol w:w="6917"/>
        <w:gridCol w:w="850"/>
        <w:gridCol w:w="850"/>
      </w:tblGrid>
      <w:tr w:rsidR="00AF6782" w:rsidRPr="007434B3">
        <w:tc>
          <w:tcPr>
            <w:tcW w:w="445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1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"Лучший предприниматель в сфере промышленного производства"</w:t>
            </w: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45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691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"Лучший предприниматель в сфере торговли"</w:t>
            </w: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45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91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"Лучшее предприятие в сфере услуг"</w:t>
            </w: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45" w:type="dxa"/>
            <w:vMerge w:val="restart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917" w:type="dxa"/>
            <w:vMerge w:val="restart"/>
            <w:tcBorders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"Лучший предприниматель в сфере общественного питания и ресторанного бизнеса"</w:t>
            </w: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blPrEx>
          <w:tblBorders>
            <w:insideV w:val="nil"/>
          </w:tblBorders>
        </w:tblPrEx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17" w:type="dxa"/>
            <w:vMerge/>
            <w:tcBorders>
              <w:left w:val="single" w:sz="4" w:space="0" w:color="auto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tcBorders>
              <w:right w:val="single" w:sz="4" w:space="0" w:color="auto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45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91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"Лучший предприниматель в сфере туризма"</w:t>
            </w: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45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91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"Лучший предприниматель года на транспорте"</w:t>
            </w: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45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91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"Лучший предприниматель в сфере сельского хозяйства"</w:t>
            </w: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45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91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"Лучший предприниматель в сфере строительства"</w:t>
            </w: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Примечания:   1.  Информация,  указанная  в  данной  заявке,  считается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        конфиденциальной и будет использоваться только конкурсной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        комиссией  конкурса   "Лучший   предприниматель  Брянской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        области".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        2. Кандидат может принимать участие в конкурсе каждый год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        только   в  одной  номинации.  Победитель  в  конкурсе  </w:t>
      </w:r>
      <w:proofErr w:type="gramStart"/>
      <w:r w:rsidRPr="007434B3">
        <w:rPr>
          <w:rFonts w:ascii="Times New Roman" w:hAnsi="Times New Roman" w:cs="Times New Roman"/>
        </w:rPr>
        <w:t>в</w:t>
      </w:r>
      <w:proofErr w:type="gramEnd"/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        определенной номинации может принимать участие в конкурсе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        в той же номинации не ранее чем через два года.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Кандидат выдвинут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___________________________________________________________________________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 </w:t>
      </w:r>
      <w:proofErr w:type="gramStart"/>
      <w:r w:rsidRPr="007434B3">
        <w:rPr>
          <w:rFonts w:ascii="Times New Roman" w:hAnsi="Times New Roman" w:cs="Times New Roman"/>
        </w:rPr>
        <w:t>(указать наименование органа местного самоуправления/</w:t>
      </w:r>
      <w:proofErr w:type="gramEnd"/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общественного объединения предпринимателей/самовыдвижением)</w:t>
      </w: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928"/>
        <w:gridCol w:w="3402"/>
      </w:tblGrid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N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434B3">
              <w:rPr>
                <w:rFonts w:ascii="Times New Roman" w:hAnsi="Times New Roman" w:cs="Times New Roman"/>
              </w:rPr>
              <w:t>п</w:t>
            </w:r>
            <w:proofErr w:type="gramEnd"/>
            <w:r w:rsidRPr="007434B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330" w:type="dxa"/>
            <w:gridSpan w:val="2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 xml:space="preserve">Сведения об участнике </w:t>
            </w:r>
            <w:hyperlink w:anchor="P352">
              <w:r w:rsidRPr="007434B3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AF6782" w:rsidRPr="007434B3">
        <w:tc>
          <w:tcPr>
            <w:tcW w:w="737" w:type="dxa"/>
            <w:vMerge w:val="restart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28" w:type="dxa"/>
            <w:vMerge w:val="restart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Фамилия, имя, отчество руководителя субъекта малого и среднего предпринимательства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  <w:vMerge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vMerge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  <w:vMerge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vMerge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28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Полное наименование юридического лица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28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28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Фактическое местонахождение (почтовый адрес, адрес местонахождения - для индивидуальных предпринимателей и глав крестьянских (фермерских) хозяйств)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28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Дата создания (регистрации) юридического лица (дата постановки на учет индивидуального предпринимателя)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28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Контактные данные (рабочий телефон (факс), мобильный телефон, адрес электронной почты)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28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 xml:space="preserve">Основной вид деятельности согласно </w:t>
            </w:r>
            <w:hyperlink r:id="rId30">
              <w:r w:rsidRPr="007434B3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  <w:r w:rsidRPr="007434B3">
              <w:rPr>
                <w:rFonts w:ascii="Times New Roman" w:hAnsi="Times New Roman" w:cs="Times New Roman"/>
              </w:rPr>
              <w:t xml:space="preserve"> (наименование и шифр кода)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28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 xml:space="preserve">Основной государственный регистрационный </w:t>
            </w:r>
            <w:r w:rsidRPr="007434B3">
              <w:rPr>
                <w:rFonts w:ascii="Times New Roman" w:hAnsi="Times New Roman" w:cs="Times New Roman"/>
              </w:rPr>
              <w:lastRenderedPageBreak/>
              <w:t>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928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Идентификационный номер налогоплательщика (ИНН)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73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28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Ассортимент производимой продукции, оказываемых услуг (перечень наименований выпускаемой продукции, оказываемых услуг)</w:t>
            </w:r>
          </w:p>
        </w:tc>
        <w:tc>
          <w:tcPr>
            <w:tcW w:w="3402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Экономические показатели деятельности</w:t>
      </w: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1361"/>
        <w:gridCol w:w="907"/>
        <w:gridCol w:w="794"/>
        <w:gridCol w:w="1191"/>
      </w:tblGrid>
      <w:tr w:rsidR="00AF6782" w:rsidRPr="007434B3">
        <w:tc>
          <w:tcPr>
            <w:tcW w:w="4762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361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907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20__ год</w:t>
            </w:r>
          </w:p>
        </w:tc>
        <w:tc>
          <w:tcPr>
            <w:tcW w:w="794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20__ год</w:t>
            </w: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Темп роста, %</w:t>
            </w:r>
          </w:p>
        </w:tc>
      </w:tr>
      <w:tr w:rsidR="00AF6782" w:rsidRPr="007434B3">
        <w:tc>
          <w:tcPr>
            <w:tcW w:w="4762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Объем отгруженных товаров, в том числе собственного производства, выполненных работ и услуг, в том числе собственными силами</w:t>
            </w:r>
          </w:p>
        </w:tc>
        <w:tc>
          <w:tcPr>
            <w:tcW w:w="1361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0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762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Сумма уплаченных налогов, сборов и страховых взносов в бюджеты бюджетной системы Российской Федерации</w:t>
            </w:r>
          </w:p>
        </w:tc>
        <w:tc>
          <w:tcPr>
            <w:tcW w:w="1361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0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762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Среднесписочная численность работников</w:t>
            </w:r>
          </w:p>
        </w:tc>
        <w:tc>
          <w:tcPr>
            <w:tcW w:w="1361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0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762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Среднемесячная заработная плата работников</w:t>
            </w:r>
          </w:p>
        </w:tc>
        <w:tc>
          <w:tcPr>
            <w:tcW w:w="1361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0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762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Участие в социальных программах, благотворительной и спонсорской деятельности</w:t>
            </w:r>
          </w:p>
        </w:tc>
        <w:tc>
          <w:tcPr>
            <w:tcW w:w="1361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0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762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Обучение работников</w:t>
            </w:r>
          </w:p>
        </w:tc>
        <w:tc>
          <w:tcPr>
            <w:tcW w:w="1361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07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 конкурсной заявке прилагаются следующие документы: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1.___________________________________________________________.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2.___________________________________________________________.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3.___________________________________________________________.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С порядком проведения конкурса ознакомле</w:t>
      </w:r>
      <w:proofErr w:type="gramStart"/>
      <w:r w:rsidRPr="007434B3">
        <w:rPr>
          <w:rFonts w:ascii="Times New Roman" w:hAnsi="Times New Roman" w:cs="Times New Roman"/>
        </w:rPr>
        <w:t>н(</w:t>
      </w:r>
      <w:proofErr w:type="gramEnd"/>
      <w:r w:rsidRPr="007434B3">
        <w:rPr>
          <w:rFonts w:ascii="Times New Roman" w:hAnsi="Times New Roman" w:cs="Times New Roman"/>
        </w:rPr>
        <w:t>а) и согласен(а). Полноту и достоверность сведений гарантирую.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В соответствии с Федеральным </w:t>
      </w:r>
      <w:hyperlink r:id="rId31">
        <w:r w:rsidRPr="007434B3">
          <w:rPr>
            <w:rFonts w:ascii="Times New Roman" w:hAnsi="Times New Roman" w:cs="Times New Roman"/>
            <w:color w:val="0000FF"/>
          </w:rPr>
          <w:t>законом</w:t>
        </w:r>
      </w:hyperlink>
      <w:r w:rsidRPr="007434B3">
        <w:rPr>
          <w:rFonts w:ascii="Times New Roman" w:hAnsi="Times New Roman" w:cs="Times New Roman"/>
        </w:rPr>
        <w:t xml:space="preserve"> от 27 июля 2006 года N 152-ФЗ "О персональных данных" даю согласие на обработку и использование моих персональных данных. Настоящее согласие дается на период до истечения сроков хранения соответствующей информации или документов, содержащих указанную информацию, определенных в соответствии с законодательством Российской Федерации.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Достоверность сведений, указанных в настоящей заявке, и прилагаемых к ней документов гарантирую.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Уведомлен о том, что участник конкурса, представивший недостоверные сведения, не допускается к участию в конкурсе.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--------------------------------</w:t>
      </w:r>
    </w:p>
    <w:p w:rsidR="00AF6782" w:rsidRPr="007434B3" w:rsidRDefault="00AF67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352"/>
      <w:bookmarkEnd w:id="6"/>
      <w:r w:rsidRPr="007434B3">
        <w:rPr>
          <w:rFonts w:ascii="Times New Roman" w:hAnsi="Times New Roman" w:cs="Times New Roman"/>
        </w:rPr>
        <w:lastRenderedPageBreak/>
        <w:t>&lt;*&gt; Все поля подлежат обязательному рассмотрению.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________________________________________________________   ________________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</w:t>
      </w:r>
      <w:proofErr w:type="gramStart"/>
      <w:r w:rsidRPr="007434B3">
        <w:rPr>
          <w:rFonts w:ascii="Times New Roman" w:hAnsi="Times New Roman" w:cs="Times New Roman"/>
        </w:rPr>
        <w:t>(Ф.И.О. руководителя юридического лица (индивидуального      (подпись)</w:t>
      </w:r>
      <w:proofErr w:type="gramEnd"/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предпринимателя, главы крестьянского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                </w:t>
      </w:r>
      <w:proofErr w:type="gramStart"/>
      <w:r w:rsidRPr="007434B3">
        <w:rPr>
          <w:rFonts w:ascii="Times New Roman" w:hAnsi="Times New Roman" w:cs="Times New Roman"/>
        </w:rPr>
        <w:t>(фермерского) хозяйства))</w:t>
      </w:r>
      <w:proofErr w:type="gramEnd"/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"___" ________ 20___ г.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М.П.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Заявка принята "___" _______________ 20___ г.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Присвоен регистрационный номер _________.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___________________________ ___________________________________________</w:t>
      </w:r>
    </w:p>
    <w:p w:rsidR="00AF6782" w:rsidRPr="007434B3" w:rsidRDefault="00AF6782">
      <w:pPr>
        <w:pStyle w:val="ConsPlusNonformat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(подпись принимающего лица) (расшифровка подписи)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Приложение 2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 Положению о конкурсе "</w:t>
      </w:r>
      <w:proofErr w:type="gramStart"/>
      <w:r w:rsidRPr="007434B3">
        <w:rPr>
          <w:rFonts w:ascii="Times New Roman" w:hAnsi="Times New Roman" w:cs="Times New Roman"/>
        </w:rPr>
        <w:t>Лучший</w:t>
      </w:r>
      <w:proofErr w:type="gramEnd"/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предприниматель Брянской области"</w:t>
      </w:r>
    </w:p>
    <w:p w:rsidR="00AF6782" w:rsidRPr="007434B3" w:rsidRDefault="00AF6782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F6782" w:rsidRPr="007434B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32">
              <w:r w:rsidRPr="007434B3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 xml:space="preserve"> Правительства Брянской области от 24.04.2019 N 181-п)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  <w:bookmarkStart w:id="7" w:name="P377"/>
      <w:bookmarkEnd w:id="7"/>
      <w:r w:rsidRPr="007434B3">
        <w:rPr>
          <w:rFonts w:ascii="Times New Roman" w:hAnsi="Times New Roman" w:cs="Times New Roman"/>
        </w:rPr>
        <w:t>Предварительная информация об участниках конкурса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39"/>
        <w:gridCol w:w="1191"/>
        <w:gridCol w:w="1354"/>
        <w:gridCol w:w="1339"/>
        <w:gridCol w:w="1624"/>
        <w:gridCol w:w="1429"/>
      </w:tblGrid>
      <w:tr w:rsidR="00AF6782" w:rsidRPr="007434B3">
        <w:tc>
          <w:tcPr>
            <w:tcW w:w="454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N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434B3">
              <w:rPr>
                <w:rFonts w:ascii="Times New Roman" w:hAnsi="Times New Roman" w:cs="Times New Roman"/>
              </w:rPr>
              <w:t>п</w:t>
            </w:r>
            <w:proofErr w:type="gramEnd"/>
            <w:r w:rsidRPr="007434B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39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Наименование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участника конкурса,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ИНН, тел.</w:t>
            </w: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Вид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осуществляемой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1354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Сумма уплаченных налогов, сборов во все уровни бюджета,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339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Количество работников</w:t>
            </w:r>
          </w:p>
        </w:tc>
        <w:tc>
          <w:tcPr>
            <w:tcW w:w="1624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Темп роста объема отгруженных товаров,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в том числе собственного производства, выполненных работ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и услуг, в том числе собственными силами,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29" w:type="dxa"/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Информация об участнике</w:t>
            </w:r>
          </w:p>
        </w:tc>
      </w:tr>
      <w:tr w:rsidR="00AF6782" w:rsidRPr="007434B3">
        <w:tc>
          <w:tcPr>
            <w:tcW w:w="454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54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454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Приложение 3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к Положению о конкурсе "</w:t>
      </w:r>
      <w:proofErr w:type="gramStart"/>
      <w:r w:rsidRPr="007434B3">
        <w:rPr>
          <w:rFonts w:ascii="Times New Roman" w:hAnsi="Times New Roman" w:cs="Times New Roman"/>
        </w:rPr>
        <w:t>Лучший</w:t>
      </w:r>
      <w:proofErr w:type="gramEnd"/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предприниматель Брянской области"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lastRenderedPageBreak/>
        <w:t>Предварительная информация об участниках конкурса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 xml:space="preserve">Исключена. - </w:t>
      </w:r>
      <w:hyperlink r:id="rId33">
        <w:r w:rsidRPr="007434B3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434B3">
        <w:rPr>
          <w:rFonts w:ascii="Times New Roman" w:hAnsi="Times New Roman" w:cs="Times New Roman"/>
        </w:rPr>
        <w:t xml:space="preserve"> Правительства Брянской области от 24.04.2019 N 181-п.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Утвержден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Постановлением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Правительства Брянской области</w:t>
      </w:r>
    </w:p>
    <w:p w:rsidR="00AF6782" w:rsidRPr="007434B3" w:rsidRDefault="00AF6782">
      <w:pPr>
        <w:pStyle w:val="ConsPlusNormal"/>
        <w:jc w:val="right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от 18 июня 2018 г. N 306-п</w:t>
      </w: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  <w:bookmarkStart w:id="8" w:name="P438"/>
      <w:bookmarkEnd w:id="8"/>
      <w:r w:rsidRPr="007434B3">
        <w:rPr>
          <w:rFonts w:ascii="Times New Roman" w:hAnsi="Times New Roman" w:cs="Times New Roman"/>
        </w:rPr>
        <w:t>СОСТАВ</w:t>
      </w: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ОРГКОМИТЕТА КОНКУРСА "ЛУЧШИЙ ПРЕДПРИНИМАТЕЛЬ</w:t>
      </w:r>
    </w:p>
    <w:p w:rsidR="00AF6782" w:rsidRPr="007434B3" w:rsidRDefault="00AF6782">
      <w:pPr>
        <w:pStyle w:val="ConsPlusTitle"/>
        <w:jc w:val="center"/>
        <w:rPr>
          <w:rFonts w:ascii="Times New Roman" w:hAnsi="Times New Roman" w:cs="Times New Roman"/>
        </w:rPr>
      </w:pPr>
      <w:r w:rsidRPr="007434B3">
        <w:rPr>
          <w:rFonts w:ascii="Times New Roman" w:hAnsi="Times New Roman" w:cs="Times New Roman"/>
        </w:rPr>
        <w:t>БРЯНСКОЙ ОБЛАСТИ"</w:t>
      </w:r>
    </w:p>
    <w:p w:rsidR="00AF6782" w:rsidRPr="007434B3" w:rsidRDefault="00AF6782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F6782" w:rsidRPr="007434B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434B3">
              <w:rPr>
                <w:rFonts w:ascii="Times New Roman" w:hAnsi="Times New Roman" w:cs="Times New Roman"/>
                <w:color w:val="392C69"/>
              </w:rPr>
              <w:t xml:space="preserve">(в ред. Постановлений Правительства Брянской области от 24.04.2019 </w:t>
            </w:r>
            <w:hyperlink r:id="rId34">
              <w:r w:rsidRPr="007434B3">
                <w:rPr>
                  <w:rFonts w:ascii="Times New Roman" w:hAnsi="Times New Roman" w:cs="Times New Roman"/>
                  <w:color w:val="0000FF"/>
                </w:rPr>
                <w:t>N 181-п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>,</w:t>
            </w:r>
            <w:proofErr w:type="gramEnd"/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 xml:space="preserve">от 24.08.2020 </w:t>
            </w:r>
            <w:hyperlink r:id="rId35">
              <w:r w:rsidRPr="007434B3">
                <w:rPr>
                  <w:rFonts w:ascii="Times New Roman" w:hAnsi="Times New Roman" w:cs="Times New Roman"/>
                  <w:color w:val="0000FF"/>
                </w:rPr>
                <w:t>N 405-п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 xml:space="preserve">, от 21.12.2020 </w:t>
            </w:r>
            <w:hyperlink r:id="rId36">
              <w:r w:rsidRPr="007434B3">
                <w:rPr>
                  <w:rFonts w:ascii="Times New Roman" w:hAnsi="Times New Roman" w:cs="Times New Roman"/>
                  <w:color w:val="0000FF"/>
                </w:rPr>
                <w:t>N 644-п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 xml:space="preserve">, от 16.11.2021 </w:t>
            </w:r>
            <w:hyperlink r:id="rId37">
              <w:r w:rsidRPr="007434B3">
                <w:rPr>
                  <w:rFonts w:ascii="Times New Roman" w:hAnsi="Times New Roman" w:cs="Times New Roman"/>
                  <w:color w:val="0000FF"/>
                </w:rPr>
                <w:t>N 483-п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  <w:color w:val="392C69"/>
              </w:rPr>
              <w:t xml:space="preserve">от 12.09.2022 </w:t>
            </w:r>
            <w:hyperlink r:id="rId38">
              <w:r w:rsidRPr="007434B3">
                <w:rPr>
                  <w:rFonts w:ascii="Times New Roman" w:hAnsi="Times New Roman" w:cs="Times New Roman"/>
                  <w:color w:val="0000FF"/>
                </w:rPr>
                <w:t>N 382-п</w:t>
              </w:r>
            </w:hyperlink>
            <w:r w:rsidRPr="007434B3">
              <w:rPr>
                <w:rFonts w:ascii="Times New Roman" w:hAnsi="Times New Roman" w:cs="Times New Roman"/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94"/>
        <w:gridCol w:w="510"/>
        <w:gridCol w:w="5613"/>
      </w:tblGrid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7434B3">
              <w:rPr>
                <w:rFonts w:ascii="Times New Roman" w:hAnsi="Times New Roman" w:cs="Times New Roman"/>
              </w:rPr>
              <w:t>Петушкова</w:t>
            </w:r>
            <w:proofErr w:type="spellEnd"/>
          </w:p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Галина Васильевна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заместитель Губернатора Брянской области, председатель оргкомитета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Ерохин</w:t>
            </w:r>
          </w:p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Михаил Андреевич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директор департамента экономического развития Брянской области, заместитель председателя оргкомитета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434B3">
              <w:rPr>
                <w:rFonts w:ascii="Times New Roman" w:hAnsi="Times New Roman" w:cs="Times New Roman"/>
              </w:rPr>
              <w:t>Катянина</w:t>
            </w:r>
            <w:proofErr w:type="spellEnd"/>
          </w:p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Антонина Васильевна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Президент Союза "Торгово-промышленная палата Брянской области", заместитель председателя оргкомитета (по согласованию)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Шалыгин</w:t>
            </w:r>
          </w:p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Геннадий Михайлович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генеральный директор Брянской областной ассоциации промышленников и предпринимателей - регионального отделения работодателей, заместитель председателя оргкомитета (по согласованию)</w:t>
            </w:r>
          </w:p>
        </w:tc>
      </w:tr>
      <w:tr w:rsidR="00AF6782" w:rsidRPr="007434B3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члены оргкомитета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Кривцова</w:t>
            </w:r>
          </w:p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Елена Степановна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директор департамента культуры Брянской области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Пискунов</w:t>
            </w:r>
          </w:p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Игорь Алексеевич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член совета по малому предпринимательству при Губернаторе Брянской области (по согласованию)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Ведерников</w:t>
            </w:r>
          </w:p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Сергей Александрович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руководитель управления Федеральной антимонопольной службы по Брянской области (по согласованию)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Макаров</w:t>
            </w:r>
          </w:p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Александр Николаевич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Глава Брянской городской администрации (по согласованию)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Захаренко</w:t>
            </w:r>
          </w:p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Евгений Николаевич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директор департамента строительства Брянской области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7434B3">
              <w:rPr>
                <w:rFonts w:ascii="Times New Roman" w:hAnsi="Times New Roman" w:cs="Times New Roman"/>
              </w:rPr>
              <w:t>Пчеленок</w:t>
            </w:r>
            <w:proofErr w:type="spellEnd"/>
          </w:p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Владимир Иванович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 xml:space="preserve">начальник управления потребительского рынка и услуг, контроля в сфере производства и оборота этилового спирта, алкогольной и спиртосодержащей продукции </w:t>
            </w:r>
            <w:r w:rsidRPr="007434B3">
              <w:rPr>
                <w:rFonts w:ascii="Times New Roman" w:hAnsi="Times New Roman" w:cs="Times New Roman"/>
              </w:rPr>
              <w:lastRenderedPageBreak/>
              <w:t>Брянской области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lastRenderedPageBreak/>
              <w:t>Рондиков</w:t>
            </w:r>
          </w:p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Сергей Александрович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Уполномоченный по защите прав предпринимателей в Брянской области (по согласованию)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7434B3">
              <w:rPr>
                <w:rFonts w:ascii="Times New Roman" w:hAnsi="Times New Roman" w:cs="Times New Roman"/>
              </w:rPr>
              <w:t>Городянко</w:t>
            </w:r>
            <w:proofErr w:type="spellEnd"/>
          </w:p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Владислав Викторович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 xml:space="preserve">временно </w:t>
            </w:r>
            <w:proofErr w:type="gramStart"/>
            <w:r w:rsidRPr="007434B3">
              <w:rPr>
                <w:rFonts w:ascii="Times New Roman" w:hAnsi="Times New Roman" w:cs="Times New Roman"/>
              </w:rPr>
              <w:t>исполняющий</w:t>
            </w:r>
            <w:proofErr w:type="gramEnd"/>
            <w:r w:rsidRPr="007434B3">
              <w:rPr>
                <w:rFonts w:ascii="Times New Roman" w:hAnsi="Times New Roman" w:cs="Times New Roman"/>
              </w:rPr>
              <w:t xml:space="preserve"> обязанности по руководству департаментом промышленности, транспорта и связи Брянской области</w:t>
            </w:r>
          </w:p>
        </w:tc>
      </w:tr>
      <w:tr w:rsidR="00AF6782" w:rsidRPr="007434B3"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Шаповалов</w:t>
            </w:r>
          </w:p>
          <w:p w:rsidR="00AF6782" w:rsidRPr="007434B3" w:rsidRDefault="00AF6782">
            <w:pPr>
              <w:pStyle w:val="ConsPlusNormal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Сергей Георгиевич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AF6782" w:rsidRPr="007434B3" w:rsidRDefault="00AF67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434B3">
              <w:rPr>
                <w:rFonts w:ascii="Times New Roman" w:hAnsi="Times New Roman" w:cs="Times New Roman"/>
              </w:rPr>
              <w:t>заместитель директора департамента сельского хозяйства Брянской области</w:t>
            </w:r>
          </w:p>
        </w:tc>
      </w:tr>
    </w:tbl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jc w:val="both"/>
        <w:rPr>
          <w:rFonts w:ascii="Times New Roman" w:hAnsi="Times New Roman" w:cs="Times New Roman"/>
        </w:rPr>
      </w:pPr>
    </w:p>
    <w:p w:rsidR="00AF6782" w:rsidRPr="007434B3" w:rsidRDefault="00AF6782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EC4452" w:rsidRPr="007434B3" w:rsidRDefault="00EC4452">
      <w:pPr>
        <w:rPr>
          <w:rFonts w:ascii="Times New Roman" w:hAnsi="Times New Roman" w:cs="Times New Roman"/>
        </w:rPr>
      </w:pPr>
    </w:p>
    <w:sectPr w:rsidR="00EC4452" w:rsidRPr="007434B3" w:rsidSect="00533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82"/>
    <w:rsid w:val="001C3A55"/>
    <w:rsid w:val="003A196C"/>
    <w:rsid w:val="007434B3"/>
    <w:rsid w:val="00AF6782"/>
    <w:rsid w:val="00EC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1C3A55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3A196C"/>
  </w:style>
  <w:style w:type="paragraph" w:customStyle="1" w:styleId="ConsPlusNormal">
    <w:name w:val="ConsPlusNormal"/>
    <w:rsid w:val="00AF67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F678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F67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F678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1C3A55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3A196C"/>
  </w:style>
  <w:style w:type="paragraph" w:customStyle="1" w:styleId="ConsPlusNormal">
    <w:name w:val="ConsPlusNormal"/>
    <w:rsid w:val="00AF67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F678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F67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F678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7649E0A02852A4CADAF6973E844EE087DB033222F879C3CD38507AA691498899F0BD877D0BF04A4F89E08DE2F22C8ACF2532439995DED3F9B361bBG" TargetMode="External"/><Relationship Id="rId13" Type="http://schemas.openxmlformats.org/officeDocument/2006/relationships/hyperlink" Target="consultantplus://offline/ref=847649E0A02852A4CADAF6973E844EE087DB033328F87DC2CD38507AA691498899F0BD877D0BF04A4F89E08DE2F22C8ACF2532439995DED3F9B361bBG" TargetMode="External"/><Relationship Id="rId18" Type="http://schemas.openxmlformats.org/officeDocument/2006/relationships/hyperlink" Target="consultantplus://offline/ref=847649E0A02852A4CADAF6973E844EE087DB03312CFC71C7CD38507AA691498899F0BD877D0BF04A4F8BE48DE2F22C8ACF2532439995DED3F9B361bBG" TargetMode="External"/><Relationship Id="rId26" Type="http://schemas.openxmlformats.org/officeDocument/2006/relationships/hyperlink" Target="consultantplus://offline/ref=847649E0A02852A4CADAF6973E844EE087DB03312CFC71C7CD38507AA691498899F0BD877D0BF04A4F8BE28DE2F22C8ACF2532439995DED3F9B361bBG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47649E0A02852A4CADAF6973E844EE087DB033328F87DC2CD38507AA691498899F0BD877D0BF04A4F88E48DE2F22C8ACF2532439995DED3F9B361bBG" TargetMode="External"/><Relationship Id="rId34" Type="http://schemas.openxmlformats.org/officeDocument/2006/relationships/hyperlink" Target="consultantplus://offline/ref=847649E0A02852A4CADAF6973E844EE087DB03312CFC71C7CD38507AA691498899F0BD877D0BF04A4E8DE68DE2F22C8ACF2532439995DED3F9B361bBG" TargetMode="External"/><Relationship Id="rId7" Type="http://schemas.openxmlformats.org/officeDocument/2006/relationships/hyperlink" Target="consultantplus://offline/ref=847649E0A02852A4CADAF6973E844EE087DB03322EFB7DC7CD38507AA691498899F0BD877D0BF04A4F89E08DE2F22C8ACF2532439995DED3F9B361bBG" TargetMode="External"/><Relationship Id="rId12" Type="http://schemas.openxmlformats.org/officeDocument/2006/relationships/hyperlink" Target="consultantplus://offline/ref=847649E0A02852A4CADAF6973E844EE087DB033222F879C3CD38507AA691498899F0BD877D0BF04A4F89E08DE2F22C8ACF2532439995DED3F9B361bBG" TargetMode="External"/><Relationship Id="rId17" Type="http://schemas.openxmlformats.org/officeDocument/2006/relationships/hyperlink" Target="consultantplus://offline/ref=847649E0A02852A4CADAF6973E844EE087DB033328F87DC2CD38507AA691498899F0BD877D0BF04A4F88E58DE2F22C8ACF2532439995DED3F9B361bBG" TargetMode="External"/><Relationship Id="rId25" Type="http://schemas.openxmlformats.org/officeDocument/2006/relationships/hyperlink" Target="consultantplus://offline/ref=847649E0A02852A4CADAF6973E844EE087DB03312CFC71C7CD38507AA691498899F0BD877D0BF04A4F8BE38DE2F22C8ACF2532439995DED3F9B361bBG" TargetMode="External"/><Relationship Id="rId33" Type="http://schemas.openxmlformats.org/officeDocument/2006/relationships/hyperlink" Target="consultantplus://offline/ref=847649E0A02852A4CADAF6973E844EE087DB03312CFC71C7CD38507AA691498899F0BD877D0BF04A4E8DE78DE2F22C8ACF2532439995DED3F9B361bBG" TargetMode="External"/><Relationship Id="rId38" Type="http://schemas.openxmlformats.org/officeDocument/2006/relationships/hyperlink" Target="consultantplus://offline/ref=847649E0A02852A4CADAF6973E844EE087DB033328F87DC2CD38507AA691498899F0BD877D0BF04A4F8BE68DE2F22C8ACF2532439995DED3F9B361bB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47649E0A02852A4CAC4FB8152D843E588830C342EF12F9C92630D2DAF9B1ECFD6A9FFC3700AF14344DDB4C2E3AE6AD8DC273C439B9CC26Db2G" TargetMode="External"/><Relationship Id="rId20" Type="http://schemas.openxmlformats.org/officeDocument/2006/relationships/hyperlink" Target="consultantplus://offline/ref=847649E0A02852A4CADAF6973E844EE087DB03312CFC71C7CD38507AA691498899F0BD877D0BF04A4F8BE68DE2F22C8ACF2532439995DED3F9B361bBG" TargetMode="External"/><Relationship Id="rId29" Type="http://schemas.openxmlformats.org/officeDocument/2006/relationships/hyperlink" Target="consultantplus://offline/ref=847649E0A02852A4CADAF6973E844EE087DB033222F879C3CD38507AA691498899F0BD877D0BF04A4F88E28DE2F22C8ACF2532439995DED3F9B361b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47649E0A02852A4CADAF6973E844EE087DB033228F979C7CD38507AA691498899F0BD877D0BF04A4F89E08DE2F22C8ACF2532439995DED3F9B361bBG" TargetMode="External"/><Relationship Id="rId11" Type="http://schemas.openxmlformats.org/officeDocument/2006/relationships/hyperlink" Target="consultantplus://offline/ref=847649E0A02852A4CADAF6973E844EE087DB03322EFB7DC7CD38507AA691498899F0BD877D0BF04A4F89E08DE2F22C8ACF2532439995DED3F9B361bBG" TargetMode="External"/><Relationship Id="rId24" Type="http://schemas.openxmlformats.org/officeDocument/2006/relationships/hyperlink" Target="consultantplus://offline/ref=847649E0A02852A4CADAF6973E844EE087DB033328F87DC2CD38507AA691498899F0BD877D0BF04A4F8BE48DE2F22C8ACF2532439995DED3F9B361bBG" TargetMode="External"/><Relationship Id="rId32" Type="http://schemas.openxmlformats.org/officeDocument/2006/relationships/hyperlink" Target="consultantplus://offline/ref=847649E0A02852A4CADAF6973E844EE087DB03312CFC71C7CD38507AA691498899F0BD877D0BF04A4E8AE48DE2F22C8ACF2532439995DED3F9B361bBG" TargetMode="External"/><Relationship Id="rId37" Type="http://schemas.openxmlformats.org/officeDocument/2006/relationships/hyperlink" Target="consultantplus://offline/ref=847649E0A02852A4CADAF6973E844EE087DB033222F879C3CD38507AA691498899F0BD877D0BF04A4F81E28DE2F22C8ACF2532439995DED3F9B361bBG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847649E0A02852A4CADAF6973E844EE087DB03312CFC71C7CD38507AA691498899F0BD877D0BF04A4F89E08DE2F22C8ACF2532439995DED3F9B361bBG" TargetMode="External"/><Relationship Id="rId15" Type="http://schemas.openxmlformats.org/officeDocument/2006/relationships/hyperlink" Target="consultantplus://offline/ref=847649E0A02852A4CADAF6973E844EE087DB033222F879C3CD38507AA691498899F0BD877D0BF04A4F89E38DE2F22C8ACF2532439995DED3F9B361bBG" TargetMode="External"/><Relationship Id="rId23" Type="http://schemas.openxmlformats.org/officeDocument/2006/relationships/hyperlink" Target="consultantplus://offline/ref=847649E0A02852A4CADAF6973E844EE087DB033328F87DC2CD38507AA691498899F0BD877D0BF04A4F88EC8DE2F22C8ACF2532439995DED3F9B361bBG" TargetMode="External"/><Relationship Id="rId28" Type="http://schemas.openxmlformats.org/officeDocument/2006/relationships/hyperlink" Target="consultantplus://offline/ref=847649E0A02852A4CADAF6973E844EE087DB03332CFF7DC8CD38507AA691498899F0BD877D0BF04A4F8DE38DE2F22C8ACF2532439995DED3F9B361bBG" TargetMode="External"/><Relationship Id="rId36" Type="http://schemas.openxmlformats.org/officeDocument/2006/relationships/hyperlink" Target="consultantplus://offline/ref=847649E0A02852A4CADAF6973E844EE087DB03322EFB7DC7CD38507AA691498899F0BD877D0BF04A4F89ED8DE2F22C8ACF2532439995DED3F9B361bBG" TargetMode="External"/><Relationship Id="rId10" Type="http://schemas.openxmlformats.org/officeDocument/2006/relationships/hyperlink" Target="consultantplus://offline/ref=847649E0A02852A4CADAF6973E844EE087DB03312CFC71C7CD38507AA691498899F0BD877D0BF04A4F89E08DE2F22C8ACF2532439995DED3F9B361bBG" TargetMode="External"/><Relationship Id="rId19" Type="http://schemas.openxmlformats.org/officeDocument/2006/relationships/hyperlink" Target="consultantplus://offline/ref=847649E0A02852A4CADAF6973E844EE087DB03312CFC71C7CD38507AA691498899F0BD877D0BF04A4F8BE78DE2F22C8ACF2532439995DED3F9B361bBG" TargetMode="External"/><Relationship Id="rId31" Type="http://schemas.openxmlformats.org/officeDocument/2006/relationships/hyperlink" Target="consultantplus://offline/ref=847649E0A02852A4CAC4FB8152D843E58F8C0C342AF12F9C92630D2DAF9B1EDDD6F1F3C17714F043518BE5846Bb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7649E0A02852A4CADAF6973E844EE087DB033328F87DC2CD38507AA691498899F0BD877D0BF04A4F89E08DE2F22C8ACF2532439995DED3F9B361bBG" TargetMode="External"/><Relationship Id="rId14" Type="http://schemas.openxmlformats.org/officeDocument/2006/relationships/hyperlink" Target="consultantplus://offline/ref=847649E0A02852A4CADAF6973E844EE087DB033328F87DC2CD38507AA691498899F0BD877D0BF04A4F89E38DE2F22C8ACF2532439995DED3F9B361bBG" TargetMode="External"/><Relationship Id="rId22" Type="http://schemas.openxmlformats.org/officeDocument/2006/relationships/hyperlink" Target="consultantplus://offline/ref=847649E0A02852A4CADAF6973E844EE087DB033328F87DC2CD38507AA691498899F0BD877D0BF04A4F88E68DE2F22C8ACF2532439995DED3F9B361bBG" TargetMode="External"/><Relationship Id="rId27" Type="http://schemas.openxmlformats.org/officeDocument/2006/relationships/hyperlink" Target="consultantplus://offline/ref=847649E0A02852A4CADAF6973E844EE087DB03322EFB7DC7CD38507AA691498899F0BD877D0BF04A4F89E08DE2F22C8ACF2532439995DED3F9B361bBG" TargetMode="External"/><Relationship Id="rId30" Type="http://schemas.openxmlformats.org/officeDocument/2006/relationships/hyperlink" Target="consultantplus://offline/ref=847649E0A02852A4CAC4FB8152D843E589810A3C22F12F9C92630D2DAF9B1EDDD6F1F3C17714F043518BE5846Bb5G" TargetMode="External"/><Relationship Id="rId35" Type="http://schemas.openxmlformats.org/officeDocument/2006/relationships/hyperlink" Target="consultantplus://offline/ref=847649E0A02852A4CADAF6973E844EE087DB033228F979C7CD38507AA691498899F0BD877D0BF04A4F89E08DE2F22C8ACF2532439995DED3F9B361b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3907</Words>
  <Characters>22274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2</cp:revision>
  <dcterms:created xsi:type="dcterms:W3CDTF">2023-09-27T06:27:00Z</dcterms:created>
  <dcterms:modified xsi:type="dcterms:W3CDTF">2023-09-27T06:33:00Z</dcterms:modified>
</cp:coreProperties>
</file>